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24mm;width:110.07mm;height:0.00mm;margin-left:46.51mm;margin-top:226.24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35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50" w:line="390" w:lineRule="exact"/>
        <w:ind w:left="3861"/>
      </w:pPr>
      <w:r>
        <w:rPr>
          <w:sz w:val="30"/>
          <w:szCs w:val="30"/>
          <w:rFonts w:ascii="Arial" w:hAnsi="Arial" w:cs="Arial"/>
          <w:color w:val="231f20"/>
        </w:rPr>
        <w:t xml:space="preserve">SECURED TRANSACTIONS</w:t>
      </w:r>
    </w:p>
    <w:p>
      <w:pPr>
        <w:spacing w:before="0" w:line="359" w:lineRule="exact"/>
        <w:ind w:left="428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49 OF  2009</w:t>
      </w:r>
    </w:p>
    <w:p>
      <w:pPr>
        <w:spacing w:before="467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96" w:line="260" w:lineRule="exact"/>
        <w:ind w:left="42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25th September, 2009]</w:t>
      </w:r>
    </w:p>
    <w:p>
      <w:pPr>
        <w:spacing w:before="405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34" w:line="192" w:lineRule="exact"/>
        <w:ind w:left="507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63" w:line="260" w:lineRule="exact"/>
        <w:ind w:left="29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4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September 25,  2009</w:t>
      </w:r>
    </w:p>
    <w:p>
      <w:pPr>
        <w:spacing w:before="488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8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12.00</w:t>
      </w:r>
      <w:r>
        <w:rPr>
          <w:sz w:val="18"/>
          <w:szCs w:val="18"/>
          <w:rFonts w:ascii="Arial" w:hAnsi="Arial" w:cs="Arial"/>
          <w:color w:val="231f20"/>
          <w:spacing w:val="3611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87mm;width:7.94mm;height:5.64mm;margin-left:132.24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5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69" w:line="241" w:lineRule="exact"/>
        <w:ind w:left="38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[Certified on 25th September, 2009]</w:t>
      </w:r>
    </w:p>
    <w:p>
      <w:pPr>
        <w:spacing w:before="21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D.—O. 29/2008.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SECURING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OBLIGATIONS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RESPECT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11" w:lineRule="exact"/>
        <w:ind w:left="3177"/>
      </w:pPr>
      <w:r>
        <w:rPr>
          <w:sz w:val="14"/>
          <w:szCs w:val="14"/>
          <w:rFonts w:ascii="Arial" w:hAnsi="Arial" w:cs="Arial"/>
          <w:color w:val="000100"/>
        </w:rPr>
        <w:t xml:space="preserve">MOVABLE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PROPERTY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MAINTENANCE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ECURED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RANSACTIONS</w:t>
      </w:r>
    </w:p>
    <w:p>
      <w:pPr>
        <w:spacing w:before="3" w:line="241" w:lineRule="exact"/>
        <w:ind w:left="3177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EGISTER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</w:p>
    <w:p>
      <w:pPr>
        <w:spacing w:before="0" w:line="211" w:lineRule="exact"/>
        <w:ind w:left="3176"/>
      </w:pP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3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02" w:line="26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Secured Transactions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 and</w:t>
      </w:r>
    </w:p>
    <w:p>
      <w:pPr>
        <w:spacing w:before="0" w:line="17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49 of 2009 and shall come into operation on such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date of</w:t>
      </w:r>
    </w:p>
    <w:p>
      <w:pPr>
        <w:spacing w:before="0" w:line="19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date as the Minister may appoint by Order published in the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operation.</w:t>
      </w:r>
    </w:p>
    <w:p>
      <w:pPr>
        <w:spacing w:before="6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-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(hereinafter referred to as the “appointed date”).</w:t>
      </w:r>
    </w:p>
    <w:p>
      <w:pPr>
        <w:spacing w:before="217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PART  I</w:t>
      </w:r>
    </w:p>
    <w:p>
      <w:pPr>
        <w:spacing w:before="215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PPLICATION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AW</w:t>
      </w:r>
    </w:p>
    <w:p>
      <w:pPr>
        <w:spacing w:before="227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Notwithstanding anything contained in any other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Scope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law any person who—</w:t>
      </w:r>
      <w:r>
        <w:rPr>
          <w:sz w:val="20"/>
          <w:szCs w:val="20"/>
          <w:rFonts w:ascii="Arial" w:hAnsi="Arial" w:cs="Arial"/>
          <w:color w:val="000100"/>
          <w:spacing w:val="3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Act.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pledges, enters into a purchase agreement,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conditional transfer, finance leasing agreement or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mortgage of any movable property, assignment of</w:t>
      </w:r>
    </w:p>
    <w:p>
      <w:pPr>
        <w:spacing w:before="0" w:line="228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accounts or other rights of payment of consignment;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enters into an agreement for sale of accounts and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chattel paper;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enters into a lease agreement in respect of a movable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property for a period exceeding one year;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gives any undertaking in terms of section 2 of the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Inland Trust Receipts Act, No. 14 of 1990; or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gives any undertaking of any consignment of goods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imported into Sri Lanka in terms of section 2 of the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Trusts Receipts Ordinance (Chapter 86),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8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may secure such pledge, mortgage or obligation, as is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specified in items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with a collateral in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accordance with the provisions of this Act:</w:t>
      </w:r>
    </w:p>
    <w:p>
      <w:pPr>
        <w:spacing w:before="239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Provided however the application of the provisions of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shall not depend on the ownership of the collateral:</w:t>
      </w:r>
    </w:p>
    <w:p>
      <w:pPr>
        <w:spacing w:before="23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further the period of such obligation shall extend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a period exceeding one year.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Exemption from</w:t>
      </w:r>
      <w:r>
        <w:rPr>
          <w:sz w:val="16"/>
          <w:szCs w:val="16"/>
          <w:rFonts w:ascii="Arial" w:hAnsi="Arial" w:cs="Arial"/>
          <w:color w:val="000100"/>
          <w:spacing w:val="45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following transactions shall be exempt from the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application</w:t>
      </w:r>
      <w:r>
        <w:rPr>
          <w:sz w:val="16"/>
          <w:szCs w:val="16"/>
          <w:rFonts w:ascii="Arial" w:hAnsi="Arial" w:cs="Arial"/>
          <w:color w:val="000100"/>
          <w:spacing w:val="34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application of the provision of this Act:—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this Act.</w:t>
      </w:r>
    </w:p>
    <w:p>
      <w:pPr>
        <w:spacing w:before="10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transfer of a claim for compensation of an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employee;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sale of accounts or chattel papers arising out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part of a sale of a business;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assignment of accounts or chattel paper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instrumental for the purpose of collection only;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obligation under a contract to assign the right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payment to an assignee; and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transfer of an interest in goods held by the debtor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equipment or consumer goods, where the goods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are registered under the Motor Traffic Act, No. 8 of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2009, Sri Lanka Ports Authority Act, No. 52 of 1979,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Merchant Shipping Act, No. 52 of 1971, the</w:t>
      </w:r>
    </w:p>
    <w:p>
      <w:pPr>
        <w:spacing w:before="0" w:line="24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Civil Aviation Authority Act, No. 34 of 2002,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respectively.</w:t>
      </w:r>
    </w:p>
    <w:p>
      <w:pPr>
        <w:spacing w:before="215" w:line="27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Objective.</w:t>
      </w:r>
      <w:r>
        <w:rPr>
          <w:sz w:val="16"/>
          <w:szCs w:val="16"/>
          <w:rFonts w:ascii="Arial" w:hAnsi="Arial" w:cs="Arial"/>
          <w:color w:val="000100"/>
          <w:spacing w:val="8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objective of the Act is to promote the interest of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national economy and economic activity in accordance</w:t>
      </w:r>
    </w:p>
    <w:p>
      <w:pPr>
        <w:spacing w:before="0" w:line="24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with the provisions of this Act and regulations made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thereunder, by securing a pledge, mortgage or obligation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specified in section 2 of this Act by utilizing collateral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recognized by sections 2 and 3, in the manner specified.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5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501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mortgagor,  pledgor, conditional transferor, lessor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Validity of a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or assignor may accept a collateral for securing such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secured interest.</w:t>
      </w:r>
    </w:p>
    <w:p>
      <w:pPr>
        <w:spacing w:before="3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mortgage, pledge, conditional transfer, financial lease or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assignment:</w:t>
      </w:r>
    </w:p>
    <w:p>
      <w:pPr>
        <w:spacing w:before="167" w:line="241" w:lineRule="exact"/>
        <w:ind w:left="311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Provided however no such person shall accept any secured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interest other than a secured interest in the purchase money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consumer goods belonging to the debtor:</w:t>
      </w:r>
    </w:p>
    <w:p>
      <w:pPr>
        <w:spacing w:before="167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Provided further such security interest may not be deemed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invalid due to the rights enjoyed by the debtor to use,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sell, exchange or otherwise dispose of such security.</w:t>
      </w:r>
    </w:p>
    <w:p>
      <w:pPr>
        <w:spacing w:before="193" w:line="27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interest in a collateral offered by a debtor to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More than one</w:t>
      </w:r>
    </w:p>
    <w:p>
      <w:pPr>
        <w:spacing w:before="0" w:line="16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secure an obligation, may be utilized to secure more than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obligation may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be secured by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one obligation.</w:t>
      </w:r>
      <w:r>
        <w:rPr>
          <w:sz w:val="20"/>
          <w:szCs w:val="20"/>
          <w:rFonts w:ascii="Arial" w:hAnsi="Arial" w:cs="Arial"/>
          <w:color w:val="000100"/>
          <w:spacing w:val="37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same</w:t>
      </w:r>
    </w:p>
    <w:p>
      <w:pPr>
        <w:spacing w:before="33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collateral.</w:t>
      </w:r>
    </w:p>
    <w:p>
      <w:pPr>
        <w:spacing w:before="262" w:line="241" w:lineRule="exact"/>
        <w:ind w:left="4924"/>
      </w:pPr>
      <w:r>
        <w:rPr>
          <w:sz w:val="20"/>
          <w:szCs w:val="20"/>
          <w:rFonts w:ascii="Arial" w:hAnsi="Arial" w:cs="Arial"/>
          <w:color w:val="000100"/>
        </w:rPr>
        <w:t xml:space="preserve">PART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</w:p>
    <w:p>
      <w:pPr>
        <w:spacing w:before="186" w:line="241" w:lineRule="exact"/>
        <w:ind w:left="4429"/>
      </w:pP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ECURED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RANSACTIONS</w:t>
      </w:r>
    </w:p>
    <w:p>
      <w:pPr>
        <w:spacing w:before="213" w:line="21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There shall be maintained a Secured Transactions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Maintenance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Register (hereinafter referred to as the “Register”) which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Secured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Transaction</w:t>
      </w:r>
    </w:p>
    <w:p>
      <w:pPr>
        <w:spacing w:before="0" w:line="10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for the purposes of this Act be maintained by the Credit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Register.</w:t>
      </w:r>
    </w:p>
    <w:p>
      <w:pPr>
        <w:spacing w:before="0" w:line="13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Information Bureau of Sri Lanka established under the Credit</w:t>
      </w:r>
    </w:p>
    <w:p>
      <w:pPr>
        <w:spacing w:before="0" w:line="22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Information Bureau of Sri Lanka Act, No. 18 of 1990.  In</w:t>
      </w:r>
    </w:p>
    <w:p>
      <w:pPr>
        <w:spacing w:before="0" w:line="228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addition to the powers specified in the said Credit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Information Bureau of Sri Lanka Act, the Bureau shall have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following powers, duties and functions:—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maintain in the manner as prescribed the Register</w:t>
      </w:r>
    </w:p>
    <w:p>
      <w:pPr>
        <w:spacing w:before="0" w:line="228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Secured Transactions and the process of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registration of security interest of movables in such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Register;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register a notice of a security interest in collateral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filed by any person specified in item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 section 2;</w:t>
      </w:r>
    </w:p>
    <w:p>
      <w:pPr>
        <w:spacing w:before="16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register a notice of interest of a judgment-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creditor;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maintain records of all expired notices for a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period of ten years from the date of expiry thereof.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powers, duties and functions in relation to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registration of security interest of movables shall be carried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out by the officers and servants of the Bureau under the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directions of the Board of Directors of the Credit Information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Bureau of Sri Lanka appointed under section 5 of the Credit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Information Bureau of Sri Lanka Act, No. 18 of 1990 :</w:t>
      </w:r>
    </w:p>
    <w:p>
      <w:pPr>
        <w:spacing w:before="21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Provided that in carrying out the powers, duties and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functions in relation to registration of the security interest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movables such officers and servants shall be subject to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regulations and rules as may be made from time to time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provided for under this Act.</w:t>
      </w:r>
    </w:p>
    <w:p>
      <w:pPr>
        <w:spacing w:before="207" w:line="2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Duties of the</w:t>
      </w:r>
      <w:r>
        <w:rPr>
          <w:sz w:val="16"/>
          <w:szCs w:val="16"/>
          <w:rFonts w:ascii="Arial" w:hAnsi="Arial" w:cs="Arial"/>
          <w:color w:val="000100"/>
          <w:spacing w:val="7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Each notice filed of record, shall be entered in the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Filing Office.</w:t>
      </w:r>
      <w:r>
        <w:rPr>
          <w:sz w:val="16"/>
          <w:szCs w:val="16"/>
          <w:rFonts w:ascii="Arial" w:hAnsi="Arial" w:cs="Arial"/>
          <w:color w:val="000100"/>
          <w:spacing w:val="4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Register maintained in terms of section 7 by the Credit</w:t>
      </w:r>
    </w:p>
    <w:p>
      <w:pPr>
        <w:spacing w:before="3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Information Bureau of Sri Lanka, and shall be—</w:t>
      </w:r>
    </w:p>
    <w:p>
      <w:pPr>
        <w:spacing w:before="21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assigned a unique file number, in all instances where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it is an initial notice;</w:t>
      </w:r>
    </w:p>
    <w:p>
      <w:pPr>
        <w:spacing w:before="190" w:line="241" w:lineRule="exact"/>
        <w:ind w:left="45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assigned a number to every notice (not being the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initial notice);</w:t>
      </w:r>
    </w:p>
    <w:p>
      <w:pPr>
        <w:spacing w:before="19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used to create a record that bears the number</w:t>
      </w:r>
    </w:p>
    <w:p>
      <w:pPr>
        <w:spacing w:before="0" w:line="22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assigned to the filed record and the date and time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filing; and</w:t>
      </w:r>
    </w:p>
    <w:p>
      <w:pPr>
        <w:spacing w:before="219" w:line="241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open for inspection by the public.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Register shall contain an index of every initial</w:t>
      </w:r>
    </w:p>
    <w:p>
      <w:pPr>
        <w:spacing w:before="0" w:line="228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notice by the name of the debtor and shall index all filed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records relating to an initial notice in a manner that associates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initial notice.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Register shall be maintained in such a manner so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to be able to retrieve a record by the name of the debtor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by the file number assigned to the initial notice to which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record relates and other related records.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5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Register shall contain records of lapsed notices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a period of ten years beyond the date on which it has so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lapsed.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acceptance or refusal to register a notice shall</w:t>
      </w:r>
    </w:p>
    <w:p>
      <w:pPr>
        <w:spacing w:before="0" w:line="23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not affect the accuracy, authenticity or validity of any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information contained in the notice.</w:t>
      </w:r>
    </w:p>
    <w:p>
      <w:pPr>
        <w:spacing w:before="201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Credit Information Bureau of Sri Lanka may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Information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furnish the following information to any person who may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from Credit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Information</w:t>
      </w:r>
    </w:p>
    <w:p>
      <w:pPr>
        <w:spacing w:before="0" w:line="12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apply to the office for the same:—</w:t>
      </w:r>
      <w:r>
        <w:rPr>
          <w:sz w:val="20"/>
          <w:szCs w:val="20"/>
          <w:rFonts w:ascii="Arial" w:hAnsi="Arial" w:cs="Arial"/>
          <w:color w:val="000100"/>
          <w:spacing w:val="2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Bureau Office of</w:t>
      </w:r>
    </w:p>
    <w:p>
      <w:pPr>
        <w:spacing w:before="64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Sri Lanka.</w:t>
      </w:r>
    </w:p>
    <w:p>
      <w:pPr>
        <w:spacing w:before="0" w:line="210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information regarding the availability of a debt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by a collateral in respect of a secured party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details of such debtor and the collateral as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at a given date and time;</w:t>
      </w:r>
    </w:p>
    <w:p>
      <w:pPr>
        <w:spacing w:before="226" w:line="241" w:lineRule="exact"/>
        <w:ind w:left="31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information relating to the file number and the date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time of filing of the notice to which the request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relates;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information contained in each notice, to which the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request relates.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When forwarding an application for inspection to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Credit Information Bureau of Sri Lanka, the applicant</w:t>
      </w:r>
    </w:p>
    <w:p>
      <w:pPr>
        <w:spacing w:before="0" w:line="232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shall furnish the following information relating to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debtor:—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national identity card number of a debtor who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a natural person and a citizen of Sri Lanka and in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case of a body corporate the registered number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applicable thereto;</w:t>
      </w:r>
    </w:p>
    <w:p>
      <w:pPr>
        <w:spacing w:before="226" w:line="241" w:lineRule="exact"/>
        <w:ind w:left="31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name of the debtor if such debtor is a body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corporate and a citizen of Sri Lanka;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available the file number of the notice; and</w:t>
      </w:r>
    </w:p>
    <w:p>
      <w:pPr>
        <w:spacing w:before="238" w:line="241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reasons why such information is required.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7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Credit Information Bureau of Sri Lanka may</w:t>
      </w:r>
    </w:p>
    <w:p>
      <w:pPr>
        <w:spacing w:before="0" w:line="22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communicate information in any language:</w:t>
      </w:r>
    </w:p>
    <w:p>
      <w:pPr>
        <w:spacing w:before="145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that, if requested, the Credit Information Bureau</w:t>
      </w:r>
    </w:p>
    <w:p>
      <w:pPr>
        <w:spacing w:before="0" w:line="22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Sri Lanka shall issue a Certificate containing details of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information requested in the prescribed form signed by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officer authorized in that behalf and such certificate shall</w:t>
      </w:r>
    </w:p>
    <w:p>
      <w:pPr>
        <w:spacing w:before="0" w:line="22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admissible in evidence and shall be</w:t>
      </w:r>
      <w:r>
        <w:rPr>
          <w:sz w:val="20"/>
          <w:szCs w:val="20"/>
          <w:rFonts w:ascii="Arial" w:hAnsi="Arial" w:cs="Arial"/>
          <w:color w:val="00010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evidence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facts stated therein.</w:t>
      </w:r>
    </w:p>
    <w:p>
      <w:pPr>
        <w:spacing w:before="153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All documents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Every document entered in the Register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entered in the</w:t>
      </w:r>
      <w:r>
        <w:rPr>
          <w:sz w:val="16"/>
          <w:szCs w:val="16"/>
          <w:rFonts w:ascii="Arial" w:hAnsi="Arial" w:cs="Arial"/>
          <w:color w:val="000100"/>
          <w:spacing w:val="43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deemed to be a public document.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Register to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public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documents.</w:t>
      </w:r>
      <w:r>
        <w:rPr>
          <w:sz w:val="16"/>
          <w:szCs w:val="16"/>
          <w:rFonts w:ascii="Arial" w:hAnsi="Arial" w:cs="Arial"/>
          <w:color w:val="000100"/>
          <w:spacing w:val="8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person who requires information in respect of a</w:t>
      </w:r>
    </w:p>
    <w:p>
      <w:pPr>
        <w:spacing w:before="0" w:line="22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collateral relating to a secured transaction shall have the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right to inspect and obtain copies of any document filed</w:t>
      </w:r>
    </w:p>
    <w:p>
      <w:pPr>
        <w:spacing w:before="0" w:line="22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 the Credit Information Bureau of Sri Lanka upon the</w:t>
      </w:r>
    </w:p>
    <w:p>
      <w:pPr>
        <w:spacing w:before="0" w:line="22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payment of a prescribed fee.</w:t>
      </w:r>
    </w:p>
    <w:p>
      <w:pPr>
        <w:spacing w:before="195" w:line="26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Contents of</w:t>
      </w:r>
      <w:r>
        <w:rPr>
          <w:sz w:val="16"/>
          <w:szCs w:val="16"/>
          <w:rFonts w:ascii="Arial" w:hAnsi="Arial" w:cs="Arial"/>
          <w:color w:val="000100"/>
          <w:spacing w:val="8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Every initial notice shall contain—</w:t>
      </w:r>
    </w:p>
    <w:p>
      <w:pPr>
        <w:spacing w:before="0" w:line="178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initial notice.</w:t>
      </w:r>
    </w:p>
    <w:p>
      <w:pPr>
        <w:spacing w:before="1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national identity card number of a debtor and</w:t>
      </w:r>
    </w:p>
    <w:p>
      <w:pPr>
        <w:spacing w:before="0" w:line="22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name of the debtor with a mailing address within</w:t>
      </w:r>
    </w:p>
    <w:p>
      <w:pPr>
        <w:spacing w:before="0" w:line="22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and in the case of a body corporate the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number applicable thereto;</w:t>
      </w:r>
    </w:p>
    <w:p>
      <w:pPr>
        <w:spacing w:before="145" w:line="241" w:lineRule="exact"/>
        <w:ind w:left="45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national identity card number of the secured</w:t>
      </w:r>
    </w:p>
    <w:p>
      <w:pPr>
        <w:spacing w:before="0" w:line="22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party or an agent authorized by the secured party in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writing and in the case of a body corporate the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registration number applicable thereto and the</w:t>
      </w:r>
    </w:p>
    <w:p>
      <w:pPr>
        <w:spacing w:before="0" w:line="228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mailing address within Sri Lanka of the secured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party or of such agent or of the body corporate;</w:t>
      </w:r>
    </w:p>
    <w:p>
      <w:pPr>
        <w:spacing w:before="14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description of the collateral covered by the notice;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47" w:line="241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other prescribed information required to assess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creditworthiness of any person specified in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section 2 of this Act:</w:t>
      </w:r>
    </w:p>
    <w:p>
      <w:pPr>
        <w:spacing w:before="145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however, a notice shall, if such collateral covers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future expectations of fixtures, contain a description of the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relevant movable property.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5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8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person who secures an obligation with a collateral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entitled to file an initial notice only where the debtor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authorizes the filing of such notice. Such authorization shall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however not form part of the notice.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debtor specified in section 2 of this Act shall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authorize the filing of an initial notice covering the collateral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the security agreement and the proceeds, if any,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collateral , by signing the agreement which he entered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into irrespective of the period covered by such agreement.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 initial notice may be filed before entering into a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secured transaction.</w:t>
      </w:r>
    </w:p>
    <w:p>
      <w:pPr>
        <w:spacing w:before="292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Notwithstanding anything contained in any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 of the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other law, a notice shall be valid and effective if it clearly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debtor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secured party.</w:t>
      </w:r>
    </w:p>
    <w:p>
      <w:pPr>
        <w:spacing w:before="0" w:line="1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provides in the case of—</w:t>
      </w:r>
    </w:p>
    <w:p>
      <w:pPr>
        <w:spacing w:before="265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debtor being a person, the name and the national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identity card number of such person;</w:t>
      </w:r>
    </w:p>
    <w:p>
      <w:pPr>
        <w:spacing w:before="267" w:line="241" w:lineRule="exact"/>
        <w:ind w:left="31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debtor being natural person and not a citizen of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the name of the person as specified on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person’s passport and the place of issue of the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passport;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debtor not being a natural person and is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under the Companies Act or otherwise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recognized as a person in terms of any other law of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Lanka, the name of the debtor as specified on</w:t>
      </w:r>
    </w:p>
    <w:p>
      <w:pPr>
        <w:spacing w:before="10" w:line="241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Register maintained at the Registrar of</w:t>
      </w:r>
    </w:p>
    <w:p>
      <w:pPr>
        <w:spacing w:before="1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Companies or the name recognized under any other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law of Sri Lanka;</w:t>
      </w:r>
    </w:p>
    <w:p>
      <w:pPr>
        <w:spacing w:before="267" w:line="241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debtor being a foreigner other than a natural</w:t>
      </w:r>
    </w:p>
    <w:p>
      <w:pPr>
        <w:spacing w:before="13" w:line="241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person, qualified to do business under the</w:t>
      </w:r>
    </w:p>
    <w:p>
      <w:pPr>
        <w:spacing w:before="1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Companies Act, the name of the debtor as specified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9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on the Register maintained at the Registrar of</w:t>
      </w:r>
    </w:p>
    <w:p>
      <w:pPr>
        <w:spacing w:before="15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Companies; or</w:t>
      </w:r>
    </w:p>
    <w:p>
      <w:pPr>
        <w:spacing w:before="27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debtor being a person other than a person</w:t>
      </w:r>
    </w:p>
    <w:p>
      <w:pPr>
        <w:spacing w:before="1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paragraph (iv) of this section, the name</w:t>
      </w:r>
    </w:p>
    <w:p>
      <w:pPr>
        <w:spacing w:before="15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the debtor as specified on the appropriate registry</w:t>
      </w:r>
    </w:p>
    <w:p>
      <w:pPr>
        <w:spacing w:before="18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country where the foreign person is registered.</w:t>
      </w:r>
    </w:p>
    <w:p>
      <w:pPr>
        <w:spacing w:before="275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When a notice provides the name of the debtor</w:t>
      </w:r>
    </w:p>
    <w:p>
      <w:pPr>
        <w:spacing w:before="1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accurately, absence of a trade name or other name of the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debtor shall not make such notice invalid:</w:t>
      </w:r>
    </w:p>
    <w:p>
      <w:pPr>
        <w:spacing w:before="274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Provided that such notice shall be invalid if the notice</w:t>
      </w:r>
    </w:p>
    <w:p>
      <w:pPr>
        <w:spacing w:before="1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fails to specify accurately the name of the debtor.</w:t>
      </w:r>
    </w:p>
    <w:p>
      <w:pPr>
        <w:spacing w:before="274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person may provide in a notice the names of more</w:t>
      </w:r>
    </w:p>
    <w:p>
      <w:pPr>
        <w:spacing w:before="18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than one debtor and the name of more than one secured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party.</w:t>
      </w:r>
    </w:p>
    <w:p>
      <w:pPr>
        <w:spacing w:before="274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Failure to specify the status of a person as an agent of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secured party shall not invalidate such notice.</w:t>
      </w:r>
    </w:p>
    <w:p>
      <w:pPr>
        <w:spacing w:before="500" w:line="241" w:lineRule="exact"/>
        <w:ind w:left="6241"/>
      </w:pPr>
      <w:r>
        <w:rPr>
          <w:sz w:val="20"/>
          <w:szCs w:val="20"/>
          <w:rFonts w:ascii="Arial" w:hAnsi="Arial" w:cs="Arial"/>
          <w:color w:val="000100"/>
        </w:rPr>
        <w:t xml:space="preserve">PART  III</w:t>
      </w:r>
    </w:p>
    <w:p>
      <w:pPr>
        <w:spacing w:before="250" w:line="241" w:lineRule="exact"/>
        <w:ind w:left="4470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20"/>
          <w:szCs w:val="20"/>
          <w:rFonts w:ascii="Arial" w:hAnsi="Arial" w:cs="Arial"/>
          <w:color w:val="000100"/>
        </w:rPr>
        <w:t xml:space="preserve">, C</w:t>
      </w:r>
      <w:r>
        <w:rPr>
          <w:sz w:val="14"/>
          <w:szCs w:val="14"/>
          <w:rFonts w:ascii="Arial" w:hAnsi="Arial" w:cs="Arial"/>
          <w:color w:val="000100"/>
        </w:rPr>
        <w:t xml:space="preserve">ONTINUATION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ERMINATION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OTICE</w:t>
      </w:r>
    </w:p>
    <w:p>
      <w:pPr>
        <w:spacing w:before="234" w:line="26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Effect of</w:t>
      </w:r>
      <w:r>
        <w:rPr>
          <w:sz w:val="16"/>
          <w:szCs w:val="16"/>
          <w:rFonts w:ascii="Arial" w:hAnsi="Arial" w:cs="Arial"/>
          <w:color w:val="000100"/>
          <w:spacing w:val="10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Where an obligee waives the requirement of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changes.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collateral while its security interest or the obligation remains</w:t>
      </w:r>
    </w:p>
    <w:p>
      <w:pPr>
        <w:spacing w:before="6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force, the initial notice filed of record shall continue to be</w:t>
      </w:r>
    </w:p>
    <w:p>
      <w:pPr>
        <w:spacing w:before="6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valid and effective, notwithstanding the fact that the</w:t>
      </w:r>
    </w:p>
    <w:p>
      <w:pPr>
        <w:spacing w:before="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knowledge or consent of the secured party may or may not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have been obtained for such waiver.</w:t>
      </w:r>
    </w:p>
    <w:p>
      <w:pPr>
        <w:spacing w:before="255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Where a notice filed of record becomes misleading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due to change of the name of the debtor, the notice shall be</w:t>
      </w:r>
    </w:p>
    <w:p>
      <w:pPr>
        <w:spacing w:before="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valid and effective in order to perfect a security interest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5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8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collateral acquired by a debtor within four months from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change of name of the debtor:</w:t>
      </w:r>
    </w:p>
    <w:p>
      <w:pPr>
        <w:spacing w:before="251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however such notice shall be valid and effective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perfect a security interest acquired by the debtor after four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months from the date of change of the name, if such change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 brought to the notice of the Credit Information Bureau of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Sri Lanka within four months from the date of such change.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notice remains valid and effective after the change</w:t>
      </w:r>
    </w:p>
    <w:p>
      <w:pPr>
        <w:spacing w:before="3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the name of the debtor unless due to change of</w:t>
      </w:r>
    </w:p>
    <w:p>
      <w:pPr>
        <w:spacing w:before="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circumstances the notice fails to contain an accurate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description of the details of the debtor.</w:t>
      </w:r>
    </w:p>
    <w:p>
      <w:pPr>
        <w:spacing w:before="239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Every notice filed under this Act shall be valid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Validity of a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 period of five years from the date of filing unless the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notice.</w:t>
      </w:r>
    </w:p>
    <w:p>
      <w:pPr>
        <w:spacing w:before="94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period of validity is extended by the filing of a continuation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statement.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Upon the expiration of the validity of a notice,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security interest perfected by such notice shall become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invalid unless the security interest is perfected without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filing of a notice.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the security interest becomes invalid upon the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expiration of the validity of such notice it shall be deemed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never to have been perfected against a prior or subsequent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purchaser of a collateral for value.</w:t>
      </w:r>
    </w:p>
    <w:p>
      <w:pPr>
        <w:spacing w:before="268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 initial notice may be amended by making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one or more amendments. An amendment shall—</w:t>
      </w:r>
      <w:r>
        <w:rPr>
          <w:sz w:val="20"/>
          <w:szCs w:val="20"/>
          <w:rFonts w:ascii="Arial" w:hAnsi="Arial" w:cs="Arial"/>
          <w:color w:val="000100"/>
          <w:spacing w:val="9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notice.</w:t>
      </w:r>
    </w:p>
    <w:p>
      <w:pPr>
        <w:spacing w:before="324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identify the initial notice by the unique file number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allocated to such notice;</w:t>
      </w:r>
    </w:p>
    <w:p>
      <w:pPr>
        <w:spacing w:before="251" w:line="241" w:lineRule="exact"/>
        <w:ind w:left="31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specify the name of the secured party on the notice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the name of the person who authorizes the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amendment;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45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90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indicate that it is an amendment to the notice; and</w:t>
      </w:r>
    </w:p>
    <w:p>
      <w:pPr>
        <w:spacing w:before="265" w:line="241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 all the relevant information required of an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initial notice, in a manner that reflects the amended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state of the notice.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Where an amendment makes an addition to the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collateral covered by a notice, or a debtor to a notice, such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amendment shall be effective if the debtor authorizes in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writing, the filing of such amendment.</w:t>
      </w:r>
    </w:p>
    <w:p>
      <w:pPr>
        <w:spacing w:before="267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Where there is more than one secured party specified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 the notice, the amendment shall be valid if one secured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party authorizes in writing, the filing of such amendment.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amendment made for the addition of a collateral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the notice shall be valid with respect to the collateral so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added, only from the date of the filing of such amendment.</w:t>
      </w:r>
    </w:p>
    <w:p>
      <w:pPr>
        <w:spacing w:before="265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amendment made for the addition of a name of a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debtor to the notice shall be valid with respect to the debtor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so added, only from the date of the filing of the amendment.</w:t>
      </w:r>
    </w:p>
    <w:p>
      <w:pPr>
        <w:spacing w:before="267" w:line="241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(6) Where a secured party specified on the notice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authorizes in writing the filing of an amendment, such an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amendment other than an amendment to add a collateral or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add a debtor shall be valid.</w:t>
      </w:r>
    </w:p>
    <w:p>
      <w:pPr>
        <w:spacing w:before="267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(7) An amendment shall be invalid where it deletes all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names of secured parties without providing a name of a new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secured party, or deletes the name of a debtor and fails to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 a name of a debtor not previously specified on the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notice.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Where there is more than one secured party on a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notice, each secured party may be required to authorized the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filing of an amendment.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4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88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(9)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Subject to the provisions of section 11, the period of</w:t>
      </w:r>
    </w:p>
    <w:p>
      <w:pPr>
        <w:spacing w:before="11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validity of a notice, shall not be extended or deemed to be</w:t>
      </w:r>
    </w:p>
    <w:p>
      <w:pPr>
        <w:spacing w:before="1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extended due to filing of an amendment.</w:t>
      </w:r>
    </w:p>
    <w:p>
      <w:pPr>
        <w:spacing w:before="261" w:line="21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period of validity of a notice may be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Continuation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notice.</w:t>
      </w:r>
    </w:p>
    <w:p>
      <w:pPr>
        <w:spacing w:before="0" w:line="9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extended by filing a continuation statement that—</w:t>
      </w:r>
    </w:p>
    <w:p>
      <w:pPr>
        <w:spacing w:before="265" w:line="241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identifies the initial notice by its unique file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number;</w:t>
      </w:r>
    </w:p>
    <w:p>
      <w:pPr>
        <w:spacing w:before="267" w:line="241" w:lineRule="exact"/>
        <w:ind w:left="317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identifies a secured party on the notice who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authorizes the continuation statement; and</w:t>
      </w:r>
    </w:p>
    <w:p>
      <w:pPr>
        <w:spacing w:before="265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indicates the extension of the validity of the notice,</w:t>
      </w:r>
    </w:p>
    <w:p>
      <w:pPr>
        <w:spacing w:before="1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 respect to the secured party who authorized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filing.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continuation statement may be filed within six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months prior to the expiration of the five year period of the</w:t>
      </w:r>
    </w:p>
    <w:p>
      <w:pPr>
        <w:spacing w:before="10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notice, and upon filing of a continuation statement within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period specified herein, the validity of the notice shall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continue for a further period of five years commencing from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date on which the notice would have become invalid.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Upon the expiration of the extended period of five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years as specified in subsection (2), the validity of such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notice shall lapse unless prior to the expiration of the validity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another continuation statement authorized by that secured</w:t>
      </w:r>
    </w:p>
    <w:p>
      <w:pPr>
        <w:spacing w:before="1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party is filed. The validity of a notice shall thereupon</w:t>
      </w:r>
    </w:p>
    <w:p>
      <w:pPr>
        <w:spacing w:before="11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continue only with respect to the secured party who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authorized the filing of the continuation statement.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Succeeding continuation statements may be filed in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same manner to continue the validity of the notice.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validity of a notice may be terminated by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Termination of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filing a termination statement in the prescribed form.</w:t>
      </w:r>
      <w:r>
        <w:rPr>
          <w:sz w:val="20"/>
          <w:szCs w:val="20"/>
          <w:rFonts w:ascii="Arial" w:hAnsi="Arial" w:cs="Arial"/>
          <w:color w:val="000100"/>
          <w:spacing w:val="6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45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Upon the receipt of a written demand from a debtor,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secured party may file a termination statement if there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is—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 outstanding secured obligation;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 commitment to make an advance; and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written authorization for the filing of a notice by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debtor.</w:t>
      </w:r>
    </w:p>
    <w:p>
      <w:pPr>
        <w:spacing w:before="190" w:line="28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Effectiveness</w:t>
      </w:r>
      <w:r>
        <w:rPr>
          <w:sz w:val="16"/>
          <w:szCs w:val="16"/>
          <w:rFonts w:ascii="Arial" w:hAnsi="Arial" w:cs="Arial"/>
          <w:color w:val="000100"/>
          <w:spacing w:val="6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 initial notice, amendment, continuation</w:t>
      </w:r>
    </w:p>
    <w:p>
      <w:pPr>
        <w:spacing w:before="0" w:line="19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of notice.</w:t>
      </w:r>
      <w:r>
        <w:rPr>
          <w:sz w:val="16"/>
          <w:szCs w:val="16"/>
          <w:rFonts w:ascii="Arial" w:hAnsi="Arial" w:cs="Arial"/>
          <w:color w:val="000100"/>
          <w:spacing w:val="6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statement, or termination statement, shall be deemed to be</w:t>
      </w:r>
    </w:p>
    <w:p>
      <w:pPr>
        <w:spacing w:before="17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valid from the date of registration and inclusion in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Register.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Credit Information Bureau of Sri Lanka may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refuse to accept any document for registration—</w:t>
      </w:r>
    </w:p>
    <w:p>
      <w:pPr>
        <w:spacing w:before="227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such document is an initial notice and such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notice fails to provide the name of a debtor;</w:t>
      </w:r>
    </w:p>
    <w:p>
      <w:pPr>
        <w:spacing w:before="227" w:line="241" w:lineRule="exact"/>
        <w:ind w:left="45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such document is an amendment and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record fails to provide the name of a debtor;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such document is a continuation statement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the record fails to provide the file number of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initial notice or has failed to deliver the same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within a period of six months from the date of expiry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first initial notice;</w:t>
      </w:r>
    </w:p>
    <w:p>
      <w:pPr>
        <w:spacing w:before="227" w:line="241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such document is a termination statement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the record fails to provide the file number of</w:t>
      </w:r>
    </w:p>
    <w:p>
      <w:pPr>
        <w:spacing w:before="0" w:line="232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initial notice or the notice has lapsed with</w:t>
      </w:r>
    </w:p>
    <w:p>
      <w:pPr>
        <w:spacing w:before="0" w:line="235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respect of each secured party who’s name is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notice;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the obligor has failed to pay the required fee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no arrangement has been made for the periodic</w:t>
      </w:r>
    </w:p>
    <w:p>
      <w:pPr>
        <w:spacing w:before="0" w:line="23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payment of fees.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4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81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 Credit Information Bureau of Sri Lanka refuses</w:t>
      </w:r>
    </w:p>
    <w:p>
      <w:pPr>
        <w:spacing w:before="6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accept a record for reasons other than the ones set out in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Act, such record shall be valid as filed of record except</w:t>
      </w:r>
    </w:p>
    <w:p>
      <w:pPr>
        <w:spacing w:before="6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against in the purchase of collateral that gives the value in</w:t>
      </w:r>
    </w:p>
    <w:p>
      <w:pPr>
        <w:spacing w:before="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reasonable reliance upon the absence of the record from the</w:t>
      </w:r>
    </w:p>
    <w:p>
      <w:pPr>
        <w:spacing w:before="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files.</w:t>
      </w:r>
    </w:p>
    <w:p>
      <w:pPr>
        <w:spacing w:before="251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Where the Credit Information Bureau of Sri Lanka</w:t>
      </w:r>
    </w:p>
    <w:p>
      <w:pPr>
        <w:spacing w:before="3" w:line="241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refuses to accept a record for filing, it shall promptly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communicate such fact with reasons, if any for its refusal, to</w:t>
      </w:r>
    </w:p>
    <w:p>
      <w:pPr>
        <w:spacing w:before="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person who presented the record.</w:t>
      </w:r>
    </w:p>
    <w:p>
      <w:pPr>
        <w:spacing w:before="251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 notice authorized by one secured party on the notice</w:t>
      </w:r>
    </w:p>
    <w:p>
      <w:pPr>
        <w:spacing w:before="6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not affect the rights of another secured party on the</w:t>
      </w:r>
    </w:p>
    <w:p>
      <w:pPr>
        <w:spacing w:before="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notice.</w:t>
      </w:r>
    </w:p>
    <w:p>
      <w:pPr>
        <w:spacing w:before="263" w:line="20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person who has reasons to believe that the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Claim</w:t>
      </w:r>
    </w:p>
    <w:p>
      <w:pPr>
        <w:spacing w:before="0" w:line="1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name of the person is inaccurate or wrongfully specified in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concerning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inaccurate or</w:t>
      </w:r>
    </w:p>
    <w:p>
      <w:pPr>
        <w:spacing w:before="0" w:line="13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initial notice he shall forthwith take steps to bring such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wrongfully filed</w:t>
      </w:r>
    </w:p>
    <w:p>
      <w:pPr>
        <w:spacing w:before="0" w:line="247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fact to the notice of the Credit Information Bureau of Sri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notice.</w:t>
      </w:r>
    </w:p>
    <w:p>
      <w:pPr>
        <w:spacing w:before="3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Lanka, and the Bureau shall upon consideration of the matter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correct the name accordingly.</w:t>
      </w:r>
    </w:p>
    <w:p>
      <w:pPr>
        <w:spacing w:before="251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correction statement may—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identify the record to which it relates by the file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number assigned to the initial notice;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indicate that it is a correction statement;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give reasons for the basis of the belief that such</w:t>
      </w:r>
    </w:p>
    <w:p>
      <w:pPr>
        <w:spacing w:before="6" w:line="241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statement is inaccurate and the manner of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rectification of such statement;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indicate that the notice covers accounts or chattel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paper that have been sold but as to which the debtor</w:t>
      </w:r>
    </w:p>
    <w:p>
      <w:pPr>
        <w:spacing w:before="3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or other person obligated has discharged its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obligation.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45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83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termination statement effectively terminates the</w:t>
      </w:r>
    </w:p>
    <w:p>
      <w:pPr>
        <w:spacing w:before="6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interest of a secured party on the notice, only if the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termination statement is authorized in writing by that secured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party. Upon the filing of an effective termination statement,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notice to which the termination statement relates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becomes ineffective with respect to the authorizing of the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party.</w:t>
      </w:r>
    </w:p>
    <w:p>
      <w:pPr>
        <w:spacing w:before="268" w:line="20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Registration of</w:t>
      </w:r>
      <w:r>
        <w:rPr>
          <w:sz w:val="16"/>
          <w:szCs w:val="16"/>
          <w:rFonts w:ascii="Arial" w:hAnsi="Arial" w:cs="Arial"/>
          <w:color w:val="000100"/>
          <w:spacing w:val="5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Credit Information Bureau of Sri Lanka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notice &amp;c,.</w:t>
      </w:r>
      <w:r>
        <w:rPr>
          <w:sz w:val="16"/>
          <w:szCs w:val="16"/>
          <w:rFonts w:ascii="Arial" w:hAnsi="Arial" w:cs="Arial"/>
          <w:color w:val="000100"/>
          <w:spacing w:val="59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cause the registration of any notice, an amendment,</w:t>
      </w:r>
    </w:p>
    <w:p>
      <w:pPr>
        <w:spacing w:before="79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continuation statement or termination statement.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registration with the Credit Information Bureau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Sri Lanka shall provide the final and conclusive evidence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regarding availability or non-availability of a mortgage in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respect of a collateral.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Where the Credit Information Bureau of Sri Lanka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refuses to register any notice, amendment, continuation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statement or termination statement, it shall communicate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reasons in writing to the person who applies for such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registration.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 notice authorized by one secured party on the notice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filed of record shall not affect the rights of another party.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person who notifies that the notice filed of record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contains erroneous information, he shall file a document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rectifying such error forthwith.</w:t>
      </w:r>
    </w:p>
    <w:p>
      <w:pPr>
        <w:spacing w:before="278" w:line="19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Duty to give</w:t>
      </w:r>
      <w:r>
        <w:rPr>
          <w:sz w:val="16"/>
          <w:szCs w:val="16"/>
          <w:rFonts w:ascii="Arial" w:hAnsi="Arial" w:cs="Arial"/>
          <w:color w:val="000100"/>
          <w:spacing w:val="7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It shall be the duty of the Credit Information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information.</w:t>
      </w:r>
      <w:r>
        <w:rPr>
          <w:sz w:val="16"/>
          <w:szCs w:val="16"/>
          <w:rFonts w:ascii="Arial" w:hAnsi="Arial" w:cs="Arial"/>
          <w:color w:val="000100"/>
          <w:spacing w:val="4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Bureau of Sri Lanka to furnish prescribed information to</w:t>
      </w:r>
    </w:p>
    <w:p>
      <w:pPr>
        <w:spacing w:before="75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person in relation to any notice filed therein.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Credit Information Bureau of Sri Lanka may issue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Certificate in the prescribed form containing the required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information and maintain documents in the manner specified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 the rules.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4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74" w:line="241" w:lineRule="exact"/>
        <w:ind w:left="4885"/>
      </w:pPr>
      <w:r>
        <w:rPr>
          <w:sz w:val="20"/>
          <w:szCs w:val="20"/>
          <w:rFonts w:ascii="Arial" w:hAnsi="Arial" w:cs="Arial"/>
          <w:color w:val="000100"/>
        </w:rPr>
        <w:t xml:space="preserve">PART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IV</w:t>
      </w:r>
    </w:p>
    <w:p>
      <w:pPr>
        <w:spacing w:before="226" w:line="241" w:lineRule="exact"/>
        <w:ind w:left="4684"/>
      </w:pP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ISCELLANEOUS</w:t>
      </w:r>
    </w:p>
    <w:p>
      <w:pPr>
        <w:spacing w:before="215" w:line="26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Credit Information Bureau of Sri Lanka may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Rules.</w:t>
      </w:r>
    </w:p>
    <w:p>
      <w:pPr>
        <w:spacing w:before="0" w:line="223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make rules in respect of the procedure relating to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administration, management, maintenance of documents and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procedure to be followed in the transaction of business in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terms of this Act.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Every rule made by the Credit Information Bureau of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Sri Lanka shall be published in the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Minister may make regulations for 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</w:p>
    <w:p>
      <w:pPr>
        <w:spacing w:before="2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 of carrying out or giving effect to the principles and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provisions of this Act or in respect of matters for which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regulations are required or authorized by this Act to be made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including the following:—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amount of the fees to be charged for services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rendered and the manner of collecting such fee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including the manner of carrying out the function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maintaining the Register in terms of section 7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 matters to be included in such Register;</w:t>
      </w:r>
    </w:p>
    <w:p>
      <w:pPr>
        <w:spacing w:before="227" w:line="241" w:lineRule="exact"/>
        <w:ind w:left="31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manner to conduct searches including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manner to use electronic records;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form for the submission of notices and information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required;</w:t>
      </w:r>
    </w:p>
    <w:p>
      <w:pPr>
        <w:spacing w:before="227" w:line="241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particulars of the judgment creditor and the details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movable property, identification details of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person owing payment or performance of the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judgment creditor, details and the notice of security.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Every regulation made by the Minister shall be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come into operation on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date of such publication or on such later date as may be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specified,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45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Every regulation made by the Minister, shall as soon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convenient after the date of its publication in the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 brought before the Parliament for approval. Any regulation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it is not so approved shall be deemed to be rescinded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from the date of disapproval, but without prejudice to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anything previously done thereunder.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Notification of the date on which any regulation is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deemed to be so rescinded shall be published in the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</w:t>
      </w:r>
      <w:r>
        <w:rPr>
          <w:sz w:val="16"/>
          <w:szCs w:val="16"/>
          <w:rFonts w:ascii="Arial" w:hAnsi="Arial" w:cs="Arial"/>
          <w:color w:val="00010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prevail in</w:t>
      </w:r>
      <w:r>
        <w:rPr>
          <w:sz w:val="16"/>
          <w:szCs w:val="16"/>
          <w:rFonts w:ascii="Arial" w:hAnsi="Arial" w:cs="Arial"/>
          <w:color w:val="000100"/>
          <w:spacing w:val="5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Sinhala and the Tamil texts of this Act, the Sinhala text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case of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pacing w:before="181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67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purposes of this Act, unless the context</w:t>
      </w:r>
    </w:p>
    <w:p>
      <w:pPr>
        <w:spacing w:before="1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otherwise requires—</w:t>
      </w:r>
    </w:p>
    <w:p>
      <w:pPr>
        <w:spacing w:before="239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“assignment” means the transfer from one person to</w:t>
      </w:r>
    </w:p>
    <w:p>
      <w:pPr>
        <w:spacing w:before="0" w:line="239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another, in whole or in part, of any right in an</w:t>
      </w:r>
    </w:p>
    <w:p>
      <w:pPr>
        <w:spacing w:before="0" w:line="240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account, chattel paper, document, instrument, or</w:t>
      </w:r>
    </w:p>
    <w:p>
      <w:pPr>
        <w:spacing w:before="0" w:line="239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other right to payment;</w:t>
      </w:r>
    </w:p>
    <w:p>
      <w:pPr>
        <w:spacing w:before="239" w:line="241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“chattel paper” means a record that creates a debt and</w:t>
      </w:r>
    </w:p>
    <w:p>
      <w:pPr>
        <w:spacing w:before="0" w:line="240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security interest in, or a lease of, goods;</w:t>
      </w:r>
    </w:p>
    <w:p>
      <w:pPr>
        <w:spacing w:before="238" w:line="241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“credit Information Bureau of Sri Lanka” means the</w:t>
      </w:r>
    </w:p>
    <w:p>
      <w:pPr>
        <w:spacing w:before="0" w:line="240" w:lineRule="exact"/>
        <w:ind w:left="506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Credit Information Bureau of Sri Lanka</w:t>
      </w:r>
    </w:p>
    <w:p>
      <w:pPr>
        <w:spacing w:before="0" w:line="239" w:lineRule="exact"/>
        <w:ind w:left="50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established under section 2 of the Credit</w:t>
      </w:r>
    </w:p>
    <w:p>
      <w:pPr>
        <w:spacing w:before="0" w:line="240" w:lineRule="exact"/>
        <w:ind w:left="50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Information Bureau of Sri Lanka Act, No. 18 of</w:t>
      </w:r>
    </w:p>
    <w:p>
      <w:pPr>
        <w:spacing w:before="0" w:line="240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1990;</w:t>
      </w:r>
    </w:p>
    <w:p>
      <w:pPr>
        <w:spacing w:before="239" w:line="241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“collateral” means the property subject to a security</w:t>
      </w:r>
    </w:p>
    <w:p>
      <w:pPr>
        <w:spacing w:before="0" w:line="240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interest, and may include movable things of any</w:t>
      </w:r>
    </w:p>
    <w:p>
      <w:pPr>
        <w:spacing w:before="0" w:line="239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nature, intangible things of any nature, farm</w:t>
      </w:r>
    </w:p>
    <w:p>
      <w:pPr>
        <w:spacing w:before="0" w:line="239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products, fixtures, timber to be cut, and minerals</w:t>
      </w:r>
    </w:p>
    <w:p>
      <w:pPr>
        <w:spacing w:before="0" w:line="240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be extracted, and includes collateral that arises</w:t>
      </w:r>
    </w:p>
    <w:p>
      <w:pPr>
        <w:spacing w:before="0" w:line="239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future, and collateral located in or outside</w:t>
      </w:r>
    </w:p>
    <w:p>
      <w:pPr>
        <w:spacing w:before="0" w:line="240" w:lineRule="exact"/>
        <w:ind w:left="50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Sri Lanka, accounts and chattel paper that have</w:t>
      </w:r>
    </w:p>
    <w:p>
      <w:pPr>
        <w:spacing w:before="0" w:line="240" w:lineRule="exact"/>
        <w:ind w:left="50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been sold, leased goods, and proceeds;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4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79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“judgment creditor” means—</w:t>
      </w:r>
    </w:p>
    <w:p>
      <w:pPr>
        <w:spacing w:before="239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person who obtains a right in a secured</w:t>
      </w:r>
    </w:p>
    <w:p>
      <w:pPr>
        <w:spacing w:before="0" w:line="240" w:lineRule="exact"/>
        <w:ind w:left="40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party’s collateral, or a right to seize a secured</w:t>
      </w:r>
    </w:p>
    <w:p>
      <w:pPr>
        <w:spacing w:before="0" w:line="240" w:lineRule="exact"/>
        <w:ind w:left="40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party’s collateral, by order of a court or by any</w:t>
      </w:r>
    </w:p>
    <w:p>
      <w:pPr>
        <w:spacing w:before="0" w:line="240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authority under prevailing law, other than the</w:t>
      </w:r>
    </w:p>
    <w:p>
      <w:pPr>
        <w:spacing w:before="0" w:line="239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Inland Revenue Act, No. 10 of 2006;</w:t>
      </w:r>
    </w:p>
    <w:p>
      <w:pPr>
        <w:spacing w:before="239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liquidator under the Companies Act, No.</w:t>
      </w:r>
    </w:p>
    <w:p>
      <w:pPr>
        <w:spacing w:before="0" w:line="239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7 of 2007;</w:t>
      </w:r>
    </w:p>
    <w:p>
      <w:pPr>
        <w:spacing w:before="239" w:line="241" w:lineRule="exact"/>
        <w:ind w:left="353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receiver under the Insolvency Ordinance</w:t>
      </w:r>
    </w:p>
    <w:p>
      <w:pPr>
        <w:spacing w:before="0" w:line="239" w:lineRule="exact"/>
        <w:ind w:left="40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(Chapter 97); and</w:t>
      </w:r>
    </w:p>
    <w:p>
      <w:pPr>
        <w:spacing w:before="239" w:line="241" w:lineRule="exact"/>
        <w:ind w:left="355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preferential creditor;</w:t>
      </w:r>
    </w:p>
    <w:p>
      <w:pPr>
        <w:spacing w:before="238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“notice” means a record filed or presented for filing in</w:t>
      </w:r>
    </w:p>
    <w:p>
      <w:pPr>
        <w:spacing w:before="0" w:line="240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Register maintained by the Credit Information</w:t>
      </w:r>
    </w:p>
    <w:p>
      <w:pPr>
        <w:spacing w:before="0" w:line="239" w:lineRule="exact"/>
        <w:ind w:left="37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Bureau of Sri Lanka and includes an amendment,</w:t>
      </w:r>
    </w:p>
    <w:p>
      <w:pPr>
        <w:spacing w:before="0" w:line="240" w:lineRule="exact"/>
        <w:ind w:left="371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continuation statement, and termination</w:t>
      </w:r>
    </w:p>
    <w:p>
      <w:pPr>
        <w:spacing w:before="0" w:line="240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statement that are filed or presented for filing. An</w:t>
      </w:r>
    </w:p>
    <w:p>
      <w:pPr>
        <w:spacing w:before="0" w:line="239" w:lineRule="exact"/>
        <w:ind w:left="371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“initial notice” is the notice to which an</w:t>
      </w:r>
    </w:p>
    <w:p>
      <w:pPr>
        <w:spacing w:before="0" w:line="239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amendment, continuation statement, termination</w:t>
      </w:r>
    </w:p>
    <w:p>
      <w:pPr>
        <w:spacing w:before="0" w:line="240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statement, or correction statement may relate;</w:t>
      </w:r>
    </w:p>
    <w:p>
      <w:pPr>
        <w:spacing w:before="239" w:line="241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“National Identity Card” means the national identity</w:t>
      </w:r>
    </w:p>
    <w:p>
      <w:pPr>
        <w:spacing w:before="0" w:line="239" w:lineRule="exact"/>
        <w:ind w:left="37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card issued under the provision, of the Registration</w:t>
      </w:r>
    </w:p>
    <w:p>
      <w:pPr>
        <w:spacing w:before="0" w:line="239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Persons Act, No. 32 of 1968;</w:t>
      </w:r>
    </w:p>
    <w:p>
      <w:pPr>
        <w:spacing w:before="239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“proceeds” means—</w:t>
      </w:r>
    </w:p>
    <w:p>
      <w:pPr>
        <w:spacing w:before="239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whatever is acquired upon the sale, lease,</w:t>
      </w:r>
    </w:p>
    <w:p>
      <w:pPr>
        <w:spacing w:before="0" w:line="239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license, exchange, or other disposition of</w:t>
      </w:r>
    </w:p>
    <w:p>
      <w:pPr>
        <w:spacing w:before="0" w:line="239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collateral;</w:t>
      </w:r>
    </w:p>
    <w:p>
      <w:pPr>
        <w:spacing w:before="239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whatever is collected on, or distributed with</w:t>
      </w:r>
    </w:p>
    <w:p>
      <w:pPr>
        <w:spacing w:before="0" w:line="240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to, collateral;</w:t>
      </w:r>
    </w:p>
    <w:p>
      <w:pPr>
        <w:spacing w:before="238" w:line="241" w:lineRule="exact"/>
        <w:ind w:left="353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rights arising out of collateral;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45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</w:p>
    <w:p>
      <w:pPr>
        <w:spacing w:before="481" w:line="241" w:lineRule="exact"/>
        <w:ind w:left="489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extent of the value of collateral, claims</w:t>
      </w:r>
    </w:p>
    <w:p>
      <w:pPr>
        <w:spacing w:before="0" w:line="240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arising out of the loss or non-conformity of,</w:t>
      </w:r>
    </w:p>
    <w:p>
      <w:pPr>
        <w:spacing w:before="0" w:line="240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defects in, or damage to the collateral; and</w:t>
      </w:r>
    </w:p>
    <w:p>
      <w:pPr>
        <w:spacing w:before="239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the extent of the value of collateral and to</w:t>
      </w:r>
    </w:p>
    <w:p>
      <w:pPr>
        <w:spacing w:before="0" w:line="240" w:lineRule="exact"/>
        <w:ind w:left="53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extent payable to the debtor or the secured</w:t>
      </w:r>
    </w:p>
    <w:p>
      <w:pPr>
        <w:spacing w:before="0" w:line="239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party, insurance payable by reason of the loss</w:t>
      </w:r>
    </w:p>
    <w:p>
      <w:pPr>
        <w:spacing w:before="0" w:line="240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non-conformity of, defects in, or damage to</w:t>
      </w:r>
    </w:p>
    <w:p>
      <w:pPr>
        <w:spacing w:before="0" w:line="240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the collateral;</w:t>
      </w:r>
    </w:p>
    <w:p>
      <w:pPr>
        <w:spacing w:before="239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“secured party” means a lender, seller or other person</w:t>
      </w:r>
    </w:p>
    <w:p>
      <w:pPr>
        <w:spacing w:before="0" w:line="240" w:lineRule="exact"/>
        <w:ind w:left="50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whose favour a security interest is created under</w:t>
      </w:r>
    </w:p>
    <w:p>
      <w:pPr>
        <w:spacing w:before="0" w:line="239" w:lineRule="exact"/>
        <w:ind w:left="50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security agreement, including a person to whom</w:t>
      </w:r>
    </w:p>
    <w:p>
      <w:pPr>
        <w:spacing w:before="0" w:line="239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accounts or chattel paper have been sold, and a</w:t>
      </w:r>
    </w:p>
    <w:p>
      <w:pPr>
        <w:spacing w:before="0" w:line="240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lessor of goods;</w:t>
      </w:r>
    </w:p>
    <w:p>
      <w:pPr>
        <w:spacing w:before="238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“secured transaction” means any transaction specified</w:t>
      </w:r>
    </w:p>
    <w:p>
      <w:pPr>
        <w:spacing w:before="0" w:line="240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section 2 of the Act;</w:t>
      </w:r>
    </w:p>
    <w:p>
      <w:pPr>
        <w:spacing w:before="238" w:line="241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“value” means the value that a person gives where the</w:t>
      </w:r>
    </w:p>
    <w:p>
      <w:pPr>
        <w:spacing w:before="0" w:line="240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acquires the rights—</w:t>
      </w:r>
    </w:p>
    <w:p>
      <w:pPr>
        <w:spacing w:before="238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return for a binding commitment to give</w:t>
      </w:r>
    </w:p>
    <w:p>
      <w:pPr>
        <w:spacing w:before="0" w:line="240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credit, whether or not drawn upon; or</w:t>
      </w:r>
    </w:p>
    <w:p>
      <w:pPr>
        <w:spacing w:before="239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security for,  or satisfaction of, a pre-existing</w:t>
      </w:r>
    </w:p>
    <w:p>
      <w:pPr>
        <w:spacing w:before="0" w:line="239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claim, in whole or in part;</w:t>
      </w:r>
    </w:p>
    <w:p>
      <w:pPr>
        <w:spacing w:before="239" w:line="241" w:lineRule="exact"/>
        <w:ind w:left="488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by accepting delivery pursuant to a pre-</w:t>
      </w:r>
    </w:p>
    <w:p>
      <w:pPr>
        <w:spacing w:before="0" w:line="240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existing contract for purchase; or</w:t>
      </w:r>
    </w:p>
    <w:p>
      <w:pPr>
        <w:spacing w:before="239" w:line="241" w:lineRule="exact"/>
        <w:ind w:left="489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return for anything given in exchange, for</w:t>
      </w:r>
    </w:p>
    <w:p>
      <w:pPr>
        <w:spacing w:before="0" w:line="239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promise.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Secured Transactions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49 of 2009</w:t>
      </w:r>
      <w:r>
        <w:rPr>
          <w:sz w:val="20"/>
          <w:szCs w:val="20"/>
          <w:rFonts w:ascii="Arial" w:hAnsi="Arial" w:cs="Arial"/>
          <w:color w:val="231f20"/>
          <w:spacing w:val="4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905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